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8B" w:rsidRDefault="0010108B" w:rsidP="0010108B">
      <w:pPr>
        <w:pStyle w:val="NormalWeb"/>
        <w:spacing w:before="0" w:beforeAutospacing="0" w:after="0" w:afterAutospacing="0" w:line="264" w:lineRule="atLeast"/>
        <w:ind w:firstLine="375"/>
        <w:jc w:val="center"/>
        <w:rPr>
          <w:color w:val="000000"/>
          <w:sz w:val="27"/>
          <w:szCs w:val="27"/>
        </w:rPr>
      </w:pPr>
      <w:r>
        <w:rPr>
          <w:b/>
          <w:bCs/>
          <w:color w:val="000000"/>
          <w:sz w:val="27"/>
          <w:szCs w:val="27"/>
        </w:rPr>
        <w:t>Türk Mühendis ve Mimar Odaları Birliği Elektrik Mühendisleri</w:t>
      </w:r>
    </w:p>
    <w:p w:rsidR="0010108B" w:rsidRDefault="0010108B" w:rsidP="0010108B">
      <w:pPr>
        <w:pStyle w:val="NormalWeb"/>
        <w:spacing w:before="0" w:beforeAutospacing="0" w:after="0" w:afterAutospacing="0" w:line="264" w:lineRule="atLeast"/>
        <w:ind w:firstLine="375"/>
        <w:jc w:val="center"/>
        <w:rPr>
          <w:b/>
          <w:bCs/>
          <w:color w:val="000000"/>
          <w:sz w:val="27"/>
          <w:szCs w:val="27"/>
        </w:rPr>
      </w:pPr>
      <w:r>
        <w:rPr>
          <w:b/>
          <w:bCs/>
          <w:color w:val="000000"/>
          <w:sz w:val="27"/>
          <w:szCs w:val="27"/>
        </w:rPr>
        <w:t>Odası Elektrik Yüksek Gerilim Tesisleri İşletme</w:t>
      </w:r>
    </w:p>
    <w:p w:rsidR="0010108B" w:rsidRDefault="0010108B" w:rsidP="0010108B">
      <w:pPr>
        <w:pStyle w:val="NormalWeb"/>
        <w:spacing w:before="0" w:beforeAutospacing="0" w:after="0" w:afterAutospacing="0" w:line="264" w:lineRule="atLeast"/>
        <w:ind w:firstLine="375"/>
        <w:jc w:val="center"/>
        <w:rPr>
          <w:b/>
          <w:bCs/>
          <w:color w:val="000000"/>
          <w:sz w:val="27"/>
          <w:szCs w:val="27"/>
        </w:rPr>
      </w:pPr>
      <w:r>
        <w:rPr>
          <w:b/>
          <w:bCs/>
          <w:color w:val="000000"/>
          <w:sz w:val="27"/>
          <w:szCs w:val="27"/>
        </w:rPr>
        <w:t>Sorumluluğu Yönetmeliği</w:t>
      </w:r>
    </w:p>
    <w:p w:rsidR="0010108B" w:rsidRDefault="0010108B" w:rsidP="0010108B">
      <w:pPr>
        <w:pStyle w:val="NormalWeb"/>
        <w:spacing w:before="150" w:beforeAutospacing="0" w:after="0" w:afterAutospacing="0" w:line="215" w:lineRule="atLeast"/>
        <w:ind w:firstLine="375"/>
        <w:jc w:val="center"/>
        <w:rPr>
          <w:color w:val="000000"/>
          <w:sz w:val="20"/>
          <w:szCs w:val="20"/>
        </w:rPr>
      </w:pPr>
      <w:r>
        <w:rPr>
          <w:color w:val="000000"/>
          <w:sz w:val="20"/>
          <w:szCs w:val="20"/>
        </w:rPr>
        <w:t>BİRİNCİ BÖLÜM</w:t>
      </w:r>
    </w:p>
    <w:p w:rsidR="0010108B" w:rsidRDefault="0010108B" w:rsidP="0010108B">
      <w:pPr>
        <w:pStyle w:val="NormalWeb"/>
        <w:spacing w:before="0" w:beforeAutospacing="0" w:after="0" w:afterAutospacing="0" w:line="215" w:lineRule="atLeast"/>
        <w:ind w:firstLine="375"/>
        <w:jc w:val="center"/>
        <w:rPr>
          <w:color w:val="000000"/>
          <w:sz w:val="20"/>
          <w:szCs w:val="20"/>
        </w:rPr>
      </w:pPr>
      <w:r>
        <w:rPr>
          <w:color w:val="000000"/>
          <w:sz w:val="20"/>
          <w:szCs w:val="20"/>
        </w:rPr>
        <w:t>Amaç, Kapsam, Dayanak, Uygulama ve Tanımlar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Amaç</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 —</w:t>
      </w:r>
      <w:r>
        <w:rPr>
          <w:rStyle w:val="apple-converted-space"/>
          <w:color w:val="000000"/>
          <w:sz w:val="20"/>
          <w:szCs w:val="20"/>
        </w:rPr>
        <w:t> </w:t>
      </w:r>
      <w:r>
        <w:rPr>
          <w:color w:val="000000"/>
          <w:sz w:val="20"/>
          <w:szCs w:val="20"/>
        </w:rPr>
        <w:t>Bu Yönetmelik, elektrik yüksek gerilim tesislerinde, can ve mal güvenliğinin sağlanması, ekonomik kayıpların önlenmesi için gerekli işletme hizmetleri ile bu hizmetlerin yürütülmesini üstlenen işletme sorumlusu elektrik mühendisinin, görev, yetki ve çalışma yöntemlerini düzenlemek amacı ile hazırlanmıştır.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Kapsam</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2 —</w:t>
      </w:r>
      <w:r>
        <w:rPr>
          <w:rStyle w:val="apple-converted-space"/>
          <w:color w:val="000000"/>
          <w:sz w:val="20"/>
          <w:szCs w:val="20"/>
        </w:rPr>
        <w:t> </w:t>
      </w:r>
      <w:r>
        <w:rPr>
          <w:color w:val="000000"/>
          <w:sz w:val="20"/>
          <w:szCs w:val="20"/>
        </w:rPr>
        <w:t xml:space="preserve">Bu Yönetmelik, 1 </w:t>
      </w:r>
      <w:proofErr w:type="spellStart"/>
      <w:r>
        <w:rPr>
          <w:color w:val="000000"/>
          <w:sz w:val="20"/>
          <w:szCs w:val="20"/>
        </w:rPr>
        <w:t>kV’un</w:t>
      </w:r>
      <w:proofErr w:type="spellEnd"/>
      <w:r>
        <w:rPr>
          <w:color w:val="000000"/>
          <w:sz w:val="20"/>
          <w:szCs w:val="20"/>
        </w:rPr>
        <w:t xml:space="preserve"> üstündeki yüksek gerilim (YG) tesislerinin işletme sorumluluğunu üstlenen elektrik mühendislerinin, Enerji ve Tabii Kaynaklar Bakanlığınca yürürlüğe konulan 30.11.2000 tarihli ve 24246 sayılı Resmî </w:t>
      </w:r>
      <w:proofErr w:type="spellStart"/>
      <w:r>
        <w:rPr>
          <w:color w:val="000000"/>
          <w:sz w:val="20"/>
          <w:szCs w:val="20"/>
        </w:rPr>
        <w:t>Gazete’de</w:t>
      </w:r>
      <w:proofErr w:type="spellEnd"/>
      <w:r>
        <w:rPr>
          <w:color w:val="000000"/>
          <w:sz w:val="20"/>
          <w:szCs w:val="20"/>
        </w:rPr>
        <w:t xml:space="preserve"> yayımlanarak yürürlüğe giren Elektrik Kuvvetli Akım Tesisleri Yönetmeliği hükümleri çerçevesinde görev, yetki ve yükümlülüklerine ilişkin düzenlemeleri kapsar.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Hukuki Dayanak</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3 —</w:t>
      </w:r>
      <w:r>
        <w:rPr>
          <w:rStyle w:val="apple-converted-space"/>
          <w:color w:val="000000"/>
          <w:sz w:val="20"/>
          <w:szCs w:val="20"/>
        </w:rPr>
        <w:t> </w:t>
      </w:r>
      <w:r>
        <w:rPr>
          <w:color w:val="000000"/>
          <w:sz w:val="20"/>
          <w:szCs w:val="20"/>
        </w:rPr>
        <w:t>Bu Yönetmelik, 6235 sayılı Türk Mühendis ve Mimar Odaları Birliği (TMMOB) Kanunu hükümlerine dayanılarak hazırlanmıştır.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Uygulama</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4 —</w:t>
      </w:r>
      <w:r>
        <w:rPr>
          <w:rStyle w:val="apple-converted-space"/>
          <w:b/>
          <w:bCs/>
          <w:color w:val="000000"/>
          <w:sz w:val="20"/>
          <w:szCs w:val="20"/>
        </w:rPr>
        <w:t> </w:t>
      </w:r>
      <w:r>
        <w:rPr>
          <w:color w:val="000000"/>
          <w:sz w:val="20"/>
          <w:szCs w:val="20"/>
        </w:rPr>
        <w:t>Bu Yönetmelik, YG tesislerinin kuruluş aşamasını tamamlaması sonrasında yürütülen geçici kabul çalışmaları ile başlayıp, tesislerin gerilim altında bulunduğu süre içinde uygulanır.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Tanımlar</w:t>
      </w:r>
    </w:p>
    <w:p w:rsidR="0010108B" w:rsidRDefault="0010108B" w:rsidP="0010108B">
      <w:pPr>
        <w:pStyle w:val="NormalWeb"/>
        <w:spacing w:before="0" w:beforeAutospacing="0" w:after="0" w:afterAutospacing="0" w:line="215" w:lineRule="atLeast"/>
        <w:ind w:firstLine="375"/>
        <w:rPr>
          <w:color w:val="000000"/>
          <w:sz w:val="20"/>
          <w:szCs w:val="20"/>
        </w:rPr>
      </w:pPr>
      <w:r>
        <w:rPr>
          <w:b/>
          <w:bCs/>
          <w:color w:val="000000"/>
          <w:sz w:val="20"/>
          <w:szCs w:val="20"/>
        </w:rPr>
        <w:t>Madde 5 —</w:t>
      </w:r>
      <w:r>
        <w:rPr>
          <w:rStyle w:val="apple-converted-space"/>
          <w:color w:val="000000"/>
          <w:sz w:val="20"/>
          <w:szCs w:val="20"/>
        </w:rPr>
        <w:t> </w:t>
      </w:r>
      <w:r>
        <w:rPr>
          <w:color w:val="000000"/>
          <w:sz w:val="20"/>
          <w:szCs w:val="20"/>
        </w:rPr>
        <w:t>Bu Yönetmelikte geçen:</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TMMOB: Türk Mühendis ve Mimar Odaları Birliğini,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b) EMO: Türk Mühendis ve Mimar Odaları Birliği Elektrik Mühendisleri Odasını,</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c) Mühendis: EMO üyesi elektrik yüksek mühendisi ya da elektrik mühendisini,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d) İşletme: Anma değeri 1 </w:t>
      </w:r>
      <w:proofErr w:type="spellStart"/>
      <w:r>
        <w:rPr>
          <w:color w:val="000000"/>
          <w:sz w:val="20"/>
          <w:szCs w:val="20"/>
        </w:rPr>
        <w:t>kV’un</w:t>
      </w:r>
      <w:proofErr w:type="spellEnd"/>
      <w:r>
        <w:rPr>
          <w:color w:val="000000"/>
          <w:sz w:val="20"/>
          <w:szCs w:val="20"/>
        </w:rPr>
        <w:t xml:space="preserve"> üzerindeki enerji alınan nokta ile alçak gerilim (AG) ana şaltere (hariç) kadar olan bölümlerin oluşturduğu enerjili veya enerjisiz kısımları,</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e) İşveren: İşletmenin sahibi ve/veya kullanıcısını,</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f) İşletme personeli: İş yerinde mevcut, işletme ile ilgili görevler üstlenmiş ya da üstlenecek olan, işveren tarafından belirlenmiş ve görevlendirilmiş personeli,</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g) İşletme sorumluluğu: Bu Yönetmelikte tanımlanan işletmede güvenlik önlemlerinin alınması, ortaya çıkan arızalarda yapılacak müdahalelere nezaret edilmesi ve gerekli manevraların yapılması, sorumlulukları ile ilgili konularda işletme sahibine rapor verilmesi, gerekli test ve bakımlarının yaptırılması, gerekli iş güvenlik malzemelerinin tesiste bulundurulmasının sağlanması hizmetlerini,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h) İşletme sorumlusu: EMO tarafından belgelendirilmiş, yüksek gerilimli kuvvetli akım tesislerinde teknik konulardan sorumlu elektrik yüksek mühendisi ya da elektrik mühendisini,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i) Belge: EMO tarafından belirlenen uygulama esaslarına göre düzenlenmiş İşletme Sorumluluğu Belgesini,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j) Enerji sağlayan kuruluş: İşletmenin enerji aldığı ilgili kurum, kuruluş ya da görevli şirketi,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k) YG: Yüksek gerilimi,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l) AG: Alçak gerilimi,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m) SMM: Serbest Müşavir Mühendisi,</w:t>
      </w:r>
    </w:p>
    <w:p w:rsidR="0010108B" w:rsidRDefault="0010108B" w:rsidP="0010108B">
      <w:pPr>
        <w:pStyle w:val="NormalWeb"/>
        <w:spacing w:before="0" w:beforeAutospacing="0" w:after="0" w:afterAutospacing="0" w:line="215" w:lineRule="atLeast"/>
        <w:ind w:firstLine="375"/>
        <w:rPr>
          <w:color w:val="000000"/>
          <w:sz w:val="20"/>
          <w:szCs w:val="20"/>
        </w:rPr>
      </w:pPr>
      <w:proofErr w:type="gramStart"/>
      <w:r>
        <w:rPr>
          <w:color w:val="000000"/>
          <w:sz w:val="20"/>
          <w:szCs w:val="20"/>
        </w:rPr>
        <w:t>ifade</w:t>
      </w:r>
      <w:proofErr w:type="gramEnd"/>
      <w:r>
        <w:rPr>
          <w:color w:val="000000"/>
          <w:sz w:val="20"/>
          <w:szCs w:val="20"/>
        </w:rPr>
        <w:t xml:space="preserve"> eder.</w:t>
      </w:r>
    </w:p>
    <w:p w:rsidR="0010108B" w:rsidRDefault="0010108B" w:rsidP="0010108B">
      <w:pPr>
        <w:pStyle w:val="NormalWeb"/>
        <w:spacing w:before="0" w:beforeAutospacing="0" w:after="0" w:afterAutospacing="0" w:line="215" w:lineRule="atLeast"/>
        <w:ind w:firstLine="375"/>
        <w:jc w:val="center"/>
        <w:rPr>
          <w:color w:val="000000"/>
          <w:sz w:val="20"/>
          <w:szCs w:val="20"/>
        </w:rPr>
      </w:pPr>
      <w:r>
        <w:rPr>
          <w:color w:val="000000"/>
          <w:sz w:val="20"/>
          <w:szCs w:val="20"/>
        </w:rPr>
        <w:t>İKİNCİ BÖLÜM</w:t>
      </w:r>
    </w:p>
    <w:p w:rsidR="0010108B" w:rsidRDefault="0010108B" w:rsidP="0010108B">
      <w:pPr>
        <w:pStyle w:val="NormalWeb"/>
        <w:spacing w:before="0" w:beforeAutospacing="0" w:after="0" w:afterAutospacing="0" w:line="215" w:lineRule="atLeast"/>
        <w:ind w:firstLine="375"/>
        <w:jc w:val="center"/>
        <w:rPr>
          <w:color w:val="000000"/>
          <w:sz w:val="20"/>
          <w:szCs w:val="20"/>
        </w:rPr>
      </w:pPr>
      <w:r>
        <w:rPr>
          <w:color w:val="000000"/>
          <w:sz w:val="20"/>
          <w:szCs w:val="20"/>
        </w:rPr>
        <w:t>Genel Hükümler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İşletme Sorumluluğu Koşulları</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6 —</w:t>
      </w:r>
      <w:r>
        <w:rPr>
          <w:rStyle w:val="apple-converted-space"/>
          <w:color w:val="000000"/>
          <w:sz w:val="20"/>
          <w:szCs w:val="20"/>
        </w:rPr>
        <w:t> </w:t>
      </w:r>
      <w:r>
        <w:rPr>
          <w:color w:val="000000"/>
          <w:sz w:val="20"/>
          <w:szCs w:val="20"/>
        </w:rPr>
        <w:t>İşletme sorumluluğu koşulları şunlardır.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İşletme sorumluluğunu üstlenecek mühendislerin, EMO tarafından verilen "Elektrik YG Tesisleri İşletme Sorumlusu" belgesine sahip olmaları gerekmektedir.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b) İşletme sorumluluğu, işletmelerde tam gün ve tam yıl esasına göre çalışan belge sahibi mühendisler tarafından üstlenilir. Ancak işletmelerde yeterli ya da bu niteliklere sahip mühendisin bulunmaması durumunda bu hizmet EMO tarafından </w:t>
      </w:r>
      <w:proofErr w:type="gramStart"/>
      <w:r>
        <w:rPr>
          <w:color w:val="000000"/>
          <w:sz w:val="20"/>
          <w:szCs w:val="20"/>
        </w:rPr>
        <w:t>yıl sonuna</w:t>
      </w:r>
      <w:proofErr w:type="gramEnd"/>
      <w:r>
        <w:rPr>
          <w:color w:val="000000"/>
          <w:sz w:val="20"/>
          <w:szCs w:val="20"/>
        </w:rPr>
        <w:t xml:space="preserve"> kadar geçerli olmak üzere verilen Elektrik Serbest Müşavir Mühendis (SMM) Belgesi ve İşletme Sorumluluğu Yetkilendirme Belgesi sahibi olan mühendisler tarafından EMO onaylı sözleşme ile </w:t>
      </w:r>
      <w:proofErr w:type="spellStart"/>
      <w:r>
        <w:rPr>
          <w:color w:val="000000"/>
          <w:sz w:val="20"/>
          <w:szCs w:val="20"/>
        </w:rPr>
        <w:t>üstlenilebilinir</w:t>
      </w:r>
      <w:proofErr w:type="spellEnd"/>
      <w:r>
        <w:rPr>
          <w:color w:val="000000"/>
          <w:sz w:val="20"/>
          <w:szCs w:val="20"/>
        </w:rPr>
        <w:t>.</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Ancak, ortaklığın çoğunluk hissesinin TMMOB üyelerinden oluşan mühendislik ve mimarlık hizmeti vermek amacıyla kurulmuş bulunan sermaye şirketlerinde ücretli olarak çalışan elektrik yüksek mühendisleri ve elektrik mühendisleri, "Elektrik Tesisleri İşletme ve Bakım Hizmetlerini" üstlenemezler.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lastRenderedPageBreak/>
        <w:t>İşletme Sorumlusunun Yükümlülükleri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7 —</w:t>
      </w:r>
      <w:r>
        <w:rPr>
          <w:rStyle w:val="apple-converted-space"/>
          <w:b/>
          <w:bCs/>
          <w:color w:val="000000"/>
          <w:sz w:val="20"/>
          <w:szCs w:val="20"/>
        </w:rPr>
        <w:t> </w:t>
      </w:r>
      <w:r>
        <w:rPr>
          <w:color w:val="000000"/>
          <w:sz w:val="20"/>
          <w:szCs w:val="20"/>
        </w:rPr>
        <w:t>İşletme sorumlusunun yükümlülükleri şunlardır.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İşletme sahibine ait olan bu Yönetmelik kapsamındaki YG tesislerinin (üçüncü şahıslarla ortak kullanılan YG tesisleri hariç olmak üzere) işletme sorumluluğunu üstlenmiş olur. İşletme sorumlusu kanunlar karşısındaki sorumluluk dışında, işletme sahibi adına enerji sağlayan kuruluşa karşı da sorumlu ve muhataptır.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b) Görevi üstlenmesini takiben mevcut YG tesislerini denetler, tesislerin hali hazır durumda işletme yönünden kusur ve eksiklerinin bulunup bulunmadığını belirler ve durumu işletme sahibine rapor eder.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c) Belirlenen işletme personelinin eğitimini yaptırır ve herhangi bir yanlış manevraya meydan vermeyecek şekilde gerekli önlemleri alır.</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d) YG tesislerinin tek hat şemasını hazırlayarak YG hücrelerinin yer aldığı bölüme asılmasını sağlar.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e) Manevra yönergeleri hazırlayarak işletme personeline imza karşılığında verir. Bu yönergeler yeteri boyutta bir levhaya yazılarak YG hücrelerinin yer aldığı bölüme ayrıca asılır.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f) Güvenlik malzemelerinin yetersizliği halinde durum işletme sorumlusu tarafından işletme sahibine raporlanır ve yeterli duruma getirilmesi sağlanır. İşletme sorumlusu tarafından </w:t>
      </w:r>
      <w:proofErr w:type="spellStart"/>
      <w:r>
        <w:rPr>
          <w:color w:val="000000"/>
          <w:sz w:val="20"/>
          <w:szCs w:val="20"/>
        </w:rPr>
        <w:t>varolan</w:t>
      </w:r>
      <w:proofErr w:type="spellEnd"/>
      <w:r>
        <w:rPr>
          <w:color w:val="000000"/>
          <w:sz w:val="20"/>
          <w:szCs w:val="20"/>
        </w:rPr>
        <w:t xml:space="preserve"> güvenlik malzemelerinin bakımlarının, yeterli aralıklarla kontrol ve testlerinin yaptırılması sağlanır.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g) İşletmelerde gereken manevraların işletme sorumlusu tarafından yapılması esastır. Ancak işletme sorumlusu bu manevraların bir kısmını ya da tamamını yönergeler çerçevesinde kendi gözetimi altında ve sorumluluğu kendisine ait olmak üzere yetkili bir işletme personeline yaptırabilir. Yönergeler dışında yapılan manevralardan ya da personelin kişisel hatalarından doğacak kazalardan işletme sorumlusu, sorumlu değildir.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h) İşletme sırasında ortaya çıkacak arıza açmalarında, açmanın değerlendirilerek gereken manevranın yapılması işletme sorumlusunun talimatıyla gerçekleştirilir.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i) İşletme yönünden işletme sahibini enerji sağlayan kuruluş nezdinde temsil etmekle görevlidir. Enerji sağlayan kuruluştan enerji kesintisi talebinde bulunmak, yeniden enerji verilmesini talep etmek, kesinti arıza ve benzeri konularda enerji sağlayan kuruluş ile gerekli ilişkileri sürdürmek işletme sorumlusunun görevidir.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j) İşletme sahibi, enerji sağlayan kuruluş ve bakım sorumlusu ile ilgili gerekli ilişkileri sürdürerek bakım işlerinin gün ve saatini belirler ve gerekli koordinasyonu sağlar.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k) Bakım ekiplerinin tesislerde yapacakları bakımlar dolayısıyla teçhizatın gerilimden izole edilmiş ve topraklanmış olarak bakım ekibine teslimini ve bakım sonrasında teçhizatın kontrol edilerek bakım ekibinden devralınmasını ve ardından gerekli manevraların yapılarak normal işletmeye geçirilmesini sağlar.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l) Mevcut YG teçhizatının durumunu sürekli olarak izler ya da izletir. Yapacağı değerlendirme sonucunda müdahaleyi gerektirecek bir tespitin yapılması halinde durumu işletme sahibine yazılı olarak bildirir.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m) Sorumluluğu altındaki tesislerin günlük bakımının işletme personeli tarafından yapılmasını sağlar.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n) İşletmeye ilişkin topraklama testlerini, işletmenin çalışma koşullarına ve Elektrik Tesislerinde Topraklamalar Yönetmeliğine göre düzenli aralıklarla veya gerektikçe yaptırılmasından sorumludur.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o) Gerek gördüğünde ya da en fazla dört ayda bir tesisin durumuna, yapılacak çalışmalara, varsa sorunlara, çözüm önerilerine ve alınacak önlemlere ilişkin raporunu enerji sağlayan kuruluşa, işverene ve ilgili EMO birimine vermek üzere rapor düzenler.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Özel görevler ve sözleşmeler dışında enerji tüketiminin izlenmesi ve </w:t>
      </w:r>
      <w:proofErr w:type="spellStart"/>
      <w:r>
        <w:rPr>
          <w:color w:val="000000"/>
          <w:sz w:val="20"/>
          <w:szCs w:val="20"/>
        </w:rPr>
        <w:t>kompanzasyon</w:t>
      </w:r>
      <w:proofErr w:type="spellEnd"/>
      <w:r>
        <w:rPr>
          <w:color w:val="000000"/>
          <w:sz w:val="20"/>
          <w:szCs w:val="20"/>
        </w:rPr>
        <w:t xml:space="preserve"> tesisinin sağlıklı çalışıp çalışmadığının denetlenmesi sorumluluk kapsamında değildir.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İşletme Sahibinin Yükümlülükleri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8 —</w:t>
      </w:r>
      <w:r>
        <w:rPr>
          <w:rStyle w:val="apple-converted-space"/>
          <w:color w:val="000000"/>
          <w:sz w:val="20"/>
          <w:szCs w:val="20"/>
        </w:rPr>
        <w:t> </w:t>
      </w:r>
      <w:r>
        <w:rPr>
          <w:color w:val="000000"/>
          <w:sz w:val="20"/>
          <w:szCs w:val="20"/>
        </w:rPr>
        <w:t>İşletme sahibinin yükümlülükleri şunlardır.</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a) İşletme sorumlusunun görevlerini yerine getirebilmesi için gerek duyduğu imalatların ya da hizmetlerin yerine getirilmesini sağlamak, teçhizat ile ilgili bakım ve onarım işlerini yaptırmak, talep edilen güvenlik malzemelerini almak, işletme sorumlusunu görevin gerektirdiği ölçüde yetkili kılmak, işletme sorumlusu değişikliklerini</w:t>
      </w:r>
      <w:r>
        <w:rPr>
          <w:rStyle w:val="apple-converted-space"/>
          <w:color w:val="000000"/>
          <w:sz w:val="20"/>
          <w:szCs w:val="20"/>
        </w:rPr>
        <w:t> </w:t>
      </w:r>
      <w:r>
        <w:rPr>
          <w:color w:val="000000"/>
          <w:sz w:val="20"/>
          <w:szCs w:val="20"/>
        </w:rPr>
        <w:t xml:space="preserve">enerji sağlayan kuruluşa ve </w:t>
      </w:r>
      <w:proofErr w:type="spellStart"/>
      <w:r>
        <w:rPr>
          <w:color w:val="000000"/>
          <w:sz w:val="20"/>
          <w:szCs w:val="20"/>
        </w:rPr>
        <w:t>EMO’ya</w:t>
      </w:r>
      <w:proofErr w:type="spellEnd"/>
      <w:r>
        <w:rPr>
          <w:color w:val="000000"/>
          <w:sz w:val="20"/>
          <w:szCs w:val="20"/>
        </w:rPr>
        <w:t xml:space="preserve"> bildirmek,</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b) İşletme sorumlusunun talimatları ve uyarılarını dikkate alarak uyulmasını sağlamak,</w:t>
      </w:r>
    </w:p>
    <w:p w:rsidR="0010108B" w:rsidRDefault="0010108B" w:rsidP="0010108B">
      <w:pPr>
        <w:pStyle w:val="NormalWeb"/>
        <w:spacing w:before="0" w:beforeAutospacing="0" w:after="0" w:afterAutospacing="0" w:line="215" w:lineRule="atLeast"/>
        <w:ind w:firstLine="375"/>
        <w:rPr>
          <w:color w:val="000000"/>
          <w:sz w:val="20"/>
          <w:szCs w:val="20"/>
        </w:rPr>
      </w:pPr>
      <w:proofErr w:type="gramStart"/>
      <w:r>
        <w:rPr>
          <w:color w:val="000000"/>
          <w:sz w:val="20"/>
          <w:szCs w:val="20"/>
        </w:rPr>
        <w:t>işletme</w:t>
      </w:r>
      <w:proofErr w:type="gramEnd"/>
      <w:r>
        <w:rPr>
          <w:color w:val="000000"/>
          <w:sz w:val="20"/>
          <w:szCs w:val="20"/>
        </w:rPr>
        <w:t xml:space="preserve"> sahibinin yükümlülüklerindedir.</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Bu talimat ve uyarılara uyulmamasından kaynaklanacak her türlü kayıptan işletme</w:t>
      </w:r>
      <w:r>
        <w:rPr>
          <w:rStyle w:val="apple-converted-space"/>
          <w:color w:val="000000"/>
          <w:sz w:val="20"/>
          <w:szCs w:val="20"/>
        </w:rPr>
        <w:t> </w:t>
      </w:r>
      <w:r>
        <w:rPr>
          <w:color w:val="000000"/>
          <w:sz w:val="20"/>
          <w:szCs w:val="20"/>
        </w:rPr>
        <w:t>sahibi sorumludur.</w:t>
      </w:r>
    </w:p>
    <w:p w:rsidR="0010108B" w:rsidRDefault="0010108B" w:rsidP="0010108B">
      <w:pPr>
        <w:pStyle w:val="NormalWeb"/>
        <w:spacing w:before="0" w:beforeAutospacing="0" w:after="0" w:afterAutospacing="0" w:line="215" w:lineRule="atLeast"/>
        <w:ind w:firstLine="375"/>
        <w:rPr>
          <w:b/>
          <w:bCs/>
          <w:color w:val="000000"/>
          <w:sz w:val="20"/>
          <w:szCs w:val="20"/>
        </w:rPr>
      </w:pPr>
      <w:proofErr w:type="spellStart"/>
      <w:r>
        <w:rPr>
          <w:b/>
          <w:bCs/>
          <w:color w:val="000000"/>
          <w:sz w:val="20"/>
          <w:szCs w:val="20"/>
        </w:rPr>
        <w:t>EMO'nun</w:t>
      </w:r>
      <w:proofErr w:type="spellEnd"/>
      <w:r>
        <w:rPr>
          <w:b/>
          <w:bCs/>
          <w:color w:val="000000"/>
          <w:sz w:val="20"/>
          <w:szCs w:val="20"/>
        </w:rPr>
        <w:t xml:space="preserve"> Yükümlülükleri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9 —</w:t>
      </w:r>
      <w:r>
        <w:rPr>
          <w:rStyle w:val="apple-converted-space"/>
          <w:color w:val="000000"/>
          <w:sz w:val="20"/>
          <w:szCs w:val="20"/>
        </w:rPr>
        <w:t> </w:t>
      </w:r>
      <w:proofErr w:type="spellStart"/>
      <w:r>
        <w:rPr>
          <w:color w:val="000000"/>
          <w:sz w:val="20"/>
          <w:szCs w:val="20"/>
        </w:rPr>
        <w:t>EMO’nun</w:t>
      </w:r>
      <w:proofErr w:type="spellEnd"/>
      <w:r>
        <w:rPr>
          <w:color w:val="000000"/>
          <w:sz w:val="20"/>
          <w:szCs w:val="20"/>
        </w:rPr>
        <w:t xml:space="preserve"> yükümlülükleri şunlardır.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Bu Yönetmelikte tanımlanan hizmetlerin yürütülmesinde EMO, kanun ve yönetmelikler ile belirlenen görev ve yetkilerini kullanarak bir yandan hizmetin yürütülmesindeki teknik gereklilikleri ve hizmet kalitesini sağlar, diğer yandan üyelerin haklarının korunmasında gerekli gördüğü girişim ve müdahalelerde bulunur.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b) EMO Yönetim Kurulu, Şube Yönetim Kurulu önerileri doğrultusunda işletme sorumluluğuna ilişkin güç, sayı, kapasite, bölge ve benzeri konularda sınırlamayı belirler.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c) EMO Yönetim Kurulu, belge ve SMM hizmetlerine ilişkin işletme sorumluluğu hizmet ücretlerini, her yıl belirleyerek yayınlar.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lastRenderedPageBreak/>
        <w:t xml:space="preserve">d) İşletme sorumluluğu hizmetinin il sınırları bazında yapılması asıldır. Ancak Şube Yönetim Kurulları önerileri doğrultusunda Şube sınırları </w:t>
      </w:r>
      <w:proofErr w:type="spellStart"/>
      <w:r>
        <w:rPr>
          <w:color w:val="000000"/>
          <w:sz w:val="20"/>
          <w:szCs w:val="20"/>
        </w:rPr>
        <w:t>içersinde</w:t>
      </w:r>
      <w:proofErr w:type="spellEnd"/>
      <w:r>
        <w:rPr>
          <w:color w:val="000000"/>
          <w:sz w:val="20"/>
          <w:szCs w:val="20"/>
        </w:rPr>
        <w:t xml:space="preserve"> kalmak kaydı ile EMO Yönetim Kurulunun onayı ile düzenleme yapar.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e) İşletme sorumlularının sicilleri, işletme sorumlusuna ve işletmeye ait formlar üzerinde ilgili EMO birimleri tarafından ayrı ayrı tutulur.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f) EMO, elektrik YG tesislerinde işletme sorumluluğu hizmetini üstlenecek mühendislere yönelik "İşletme Sorumluluğu" belgesi düzenler.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g) EMO her yıl işletme sorumluluğu belgesinin yenilenip yenilenmeyeceğine, işletme sorumlusunun düzenlediği raporlara, yıl içinde katıldığı meslek içi eğitim kurslarına ve mühendislik etik kurallarına uyulup uyulmadığına bakarak karar verir.</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h) Belgelerin verilip verilmemesinde ya da yenilenip yenilenmemesinde son karar organı</w:t>
      </w:r>
      <w:r>
        <w:rPr>
          <w:rStyle w:val="apple-converted-space"/>
          <w:color w:val="000000"/>
          <w:sz w:val="20"/>
          <w:szCs w:val="20"/>
        </w:rPr>
        <w:t> </w:t>
      </w:r>
      <w:r>
        <w:rPr>
          <w:color w:val="000000"/>
          <w:sz w:val="20"/>
          <w:szCs w:val="20"/>
        </w:rPr>
        <w:t>EMO Yönetim Kuruludur.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i) EMO Yönetim Kurulu gerek gördüğü yerlerde işletme sorumluluğu meslek içi eğitim programlarını düzenler.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İşletme Sorumluluğunun Geçici Süreli Devri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10 —</w:t>
      </w:r>
      <w:r>
        <w:rPr>
          <w:rStyle w:val="apple-converted-space"/>
          <w:color w:val="000000"/>
          <w:sz w:val="20"/>
          <w:szCs w:val="20"/>
        </w:rPr>
        <w:t> </w:t>
      </w:r>
      <w:r>
        <w:rPr>
          <w:color w:val="000000"/>
          <w:sz w:val="20"/>
          <w:szCs w:val="20"/>
        </w:rPr>
        <w:t>İşletme sorumlusu, sorumluluklarını bir başka belge sahibi mühendise sağlık, askerlik görevi, yurt dışı seyahati ve benzeri geçerli ve zorunlu nedenlere dayanmak kaydı ile geçici bir süre devredebilir. Ancak bu talebin ve yeni sorumlunun işletme sahibince kabul edilmesi ve düzenlenecek devir protokolünün EMO tarafından onaylanması gerekir.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İşletme Sorumluluğunun Sona Ermesi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11 —</w:t>
      </w:r>
      <w:r>
        <w:rPr>
          <w:rStyle w:val="apple-converted-space"/>
          <w:color w:val="000000"/>
          <w:sz w:val="20"/>
          <w:szCs w:val="20"/>
        </w:rPr>
        <w:t> </w:t>
      </w:r>
      <w:r>
        <w:rPr>
          <w:color w:val="000000"/>
          <w:sz w:val="20"/>
          <w:szCs w:val="20"/>
        </w:rPr>
        <w:t>İşletme sorumluluğu aşağıdaki durumlarda sona erer.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İşletme sorumlusu mühendisin çalıştığı işletmeden ayrılması ya da görev değişikliği,</w:t>
      </w:r>
    </w:p>
    <w:p w:rsidR="0010108B" w:rsidRDefault="0010108B" w:rsidP="0010108B">
      <w:pPr>
        <w:pStyle w:val="NormalWeb"/>
        <w:spacing w:before="0" w:beforeAutospacing="0" w:after="0" w:afterAutospacing="0" w:line="264" w:lineRule="atLeast"/>
        <w:ind w:firstLine="375"/>
        <w:rPr>
          <w:color w:val="000000"/>
          <w:sz w:val="27"/>
          <w:szCs w:val="27"/>
        </w:rPr>
      </w:pPr>
      <w:r>
        <w:rPr>
          <w:color w:val="000000"/>
          <w:sz w:val="20"/>
          <w:szCs w:val="20"/>
        </w:rPr>
        <w:t xml:space="preserve">b) İşletme sorumlusu SMM üye tarafından sözleşmenin </w:t>
      </w:r>
      <w:proofErr w:type="spellStart"/>
      <w:r>
        <w:rPr>
          <w:color w:val="000000"/>
          <w:sz w:val="20"/>
          <w:szCs w:val="20"/>
        </w:rPr>
        <w:t>fesh</w:t>
      </w:r>
      <w:proofErr w:type="spellEnd"/>
      <w:r>
        <w:rPr>
          <w:color w:val="000000"/>
          <w:sz w:val="20"/>
          <w:szCs w:val="20"/>
        </w:rPr>
        <w:t xml:space="preserve"> edilmesi,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c) İşletme sorumlusu üyeye EMO tarafından geçici ya da daimi meslekten men cezası verilmesi,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d) İşletme sorumlusunun sağlık sorunları, askerlik ve benzeri nedenlerle sorumluluğunu yerine getirecek koşulları kaybetmesi,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e) İşletme sahibinin, işletme sorumlusu ile arasındaki sözleşmeyi </w:t>
      </w:r>
      <w:proofErr w:type="spellStart"/>
      <w:r>
        <w:rPr>
          <w:color w:val="000000"/>
          <w:sz w:val="20"/>
          <w:szCs w:val="20"/>
        </w:rPr>
        <w:t>fesh</w:t>
      </w:r>
      <w:proofErr w:type="spellEnd"/>
      <w:r>
        <w:rPr>
          <w:color w:val="000000"/>
          <w:sz w:val="20"/>
          <w:szCs w:val="20"/>
        </w:rPr>
        <w:t xml:space="preserve"> etmesi,</w:t>
      </w:r>
    </w:p>
    <w:p w:rsidR="0010108B" w:rsidRDefault="0010108B" w:rsidP="0010108B">
      <w:pPr>
        <w:pStyle w:val="NormalWeb"/>
        <w:spacing w:before="0" w:beforeAutospacing="0" w:after="0" w:afterAutospacing="0" w:line="215" w:lineRule="atLeast"/>
        <w:ind w:firstLine="375"/>
        <w:rPr>
          <w:color w:val="000000"/>
          <w:sz w:val="20"/>
          <w:szCs w:val="20"/>
        </w:rPr>
      </w:pPr>
      <w:proofErr w:type="gramStart"/>
      <w:r>
        <w:rPr>
          <w:color w:val="000000"/>
          <w:sz w:val="20"/>
          <w:szCs w:val="20"/>
        </w:rPr>
        <w:t>hallerinde</w:t>
      </w:r>
      <w:proofErr w:type="gramEnd"/>
      <w:r>
        <w:rPr>
          <w:color w:val="000000"/>
          <w:sz w:val="20"/>
          <w:szCs w:val="20"/>
        </w:rPr>
        <w:t xml:space="preserve"> işletme sorumluluğu sona erer ve </w:t>
      </w:r>
      <w:proofErr w:type="spellStart"/>
      <w:r>
        <w:rPr>
          <w:color w:val="000000"/>
          <w:sz w:val="20"/>
          <w:szCs w:val="20"/>
        </w:rPr>
        <w:t>EMO’ya</w:t>
      </w:r>
      <w:proofErr w:type="spellEnd"/>
      <w:r>
        <w:rPr>
          <w:color w:val="000000"/>
          <w:sz w:val="20"/>
          <w:szCs w:val="20"/>
        </w:rPr>
        <w:t xml:space="preserve"> bildirilir.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İşletmenin faaliyetini sürdürmesi durumunda, işletme sahibi tarafından hemen yeni bir işletme sorumlusu belirlenerek enerji sağlayan kuruluşa ve </w:t>
      </w:r>
      <w:proofErr w:type="spellStart"/>
      <w:r>
        <w:rPr>
          <w:color w:val="000000"/>
          <w:sz w:val="20"/>
          <w:szCs w:val="20"/>
        </w:rPr>
        <w:t>EMO’ya</w:t>
      </w:r>
      <w:proofErr w:type="spellEnd"/>
      <w:r>
        <w:rPr>
          <w:color w:val="000000"/>
          <w:sz w:val="20"/>
          <w:szCs w:val="20"/>
        </w:rPr>
        <w:t xml:space="preserve"> bildirilir, gerekli işlemler yerine getirilir.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İşletme sorumlusunun belge alma koşullarını yitirmesi halinde işletme sorumluluğu sona erer. EMO bu durumu işletme sahibine ve enerji sağlayan kuruluşa yazılı olarak bildirir, işletme sahibi yeni işletme sorumlusunu belirleyerek </w:t>
      </w:r>
      <w:proofErr w:type="spellStart"/>
      <w:r>
        <w:rPr>
          <w:color w:val="000000"/>
          <w:sz w:val="20"/>
          <w:szCs w:val="20"/>
        </w:rPr>
        <w:t>EMO’ya</w:t>
      </w:r>
      <w:proofErr w:type="spellEnd"/>
      <w:r>
        <w:rPr>
          <w:color w:val="000000"/>
          <w:sz w:val="20"/>
          <w:szCs w:val="20"/>
        </w:rPr>
        <w:t xml:space="preserve"> ve enerji sağlayan kuruluşa bildirir.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Meslek İçi Eğitime Katılım</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12 —</w:t>
      </w:r>
      <w:r>
        <w:rPr>
          <w:rStyle w:val="apple-converted-space"/>
          <w:b/>
          <w:bCs/>
          <w:color w:val="000000"/>
          <w:sz w:val="20"/>
          <w:szCs w:val="20"/>
        </w:rPr>
        <w:t> </w:t>
      </w:r>
      <w:r>
        <w:rPr>
          <w:color w:val="000000"/>
          <w:sz w:val="20"/>
          <w:szCs w:val="20"/>
        </w:rPr>
        <w:t>İşletme sorumluluğu hizmetinin önemi ve özelliği açısından işletme sorumluluğu üstlenecek kişiler, EMO Meslek İçi Sürekli Eğitim Merkezi (MİSEM) tarafından düzenlenen meslek içi eğitim seminerlerine katılarak Yetkilendirme Belgesi almak zorundadır.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Daha önce bu eğitime katılmış olan üyelere EMO tarafından belgeleri verilir.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EMO tarafından düzenlenecek eğitim programı kapsamında, iş güvenliği mevzuatı, hukuksal sorunlar, ilk yardım, güvenlik malzemeleri, manevralar, kesiciler, ayırıcılar, sigortalar, koruma sistemleri, topraklama, transformatörler, kablolar, elektrik tarifeleri, </w:t>
      </w:r>
      <w:proofErr w:type="spellStart"/>
      <w:r>
        <w:rPr>
          <w:color w:val="000000"/>
          <w:sz w:val="20"/>
          <w:szCs w:val="20"/>
        </w:rPr>
        <w:t>kompanzasyon</w:t>
      </w:r>
      <w:proofErr w:type="spellEnd"/>
      <w:r>
        <w:rPr>
          <w:color w:val="000000"/>
          <w:sz w:val="20"/>
          <w:szCs w:val="20"/>
        </w:rPr>
        <w:t xml:space="preserve"> sistemleri gibi konular yer alır.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Belge Verilmesi</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13 —</w:t>
      </w:r>
      <w:r>
        <w:rPr>
          <w:rStyle w:val="apple-converted-space"/>
          <w:b/>
          <w:bCs/>
          <w:color w:val="000000"/>
          <w:sz w:val="20"/>
          <w:szCs w:val="20"/>
        </w:rPr>
        <w:t> </w:t>
      </w:r>
      <w:r>
        <w:rPr>
          <w:color w:val="000000"/>
          <w:sz w:val="20"/>
          <w:szCs w:val="20"/>
        </w:rPr>
        <w:t>Elektrik YG tesisleri işletme sorumluluğu belgesi aşağıdaki koşullarda verilir:</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a) İşletme sorumlusu;</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1) SMM olarak çalışıyorsa, </w:t>
      </w:r>
      <w:proofErr w:type="spellStart"/>
      <w:r>
        <w:rPr>
          <w:color w:val="000000"/>
          <w:sz w:val="20"/>
          <w:szCs w:val="20"/>
        </w:rPr>
        <w:t>EMO’dan</w:t>
      </w:r>
      <w:proofErr w:type="spellEnd"/>
      <w:r>
        <w:rPr>
          <w:color w:val="000000"/>
          <w:sz w:val="20"/>
          <w:szCs w:val="20"/>
        </w:rPr>
        <w:t xml:space="preserve"> </w:t>
      </w:r>
      <w:proofErr w:type="gramStart"/>
      <w:r>
        <w:rPr>
          <w:color w:val="000000"/>
          <w:sz w:val="20"/>
          <w:szCs w:val="20"/>
        </w:rPr>
        <w:t>yıl sonuna</w:t>
      </w:r>
      <w:proofErr w:type="gramEnd"/>
      <w:r>
        <w:rPr>
          <w:color w:val="000000"/>
          <w:sz w:val="20"/>
          <w:szCs w:val="20"/>
        </w:rPr>
        <w:t xml:space="preserve"> kadar geçerli Elektrik SMM belgesi almış olması,</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2) Özel sektörde çalışıyorsa, tam gün ve tam yıl esasına göre çalıştığını belgelemesi,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b) Üyelik yükümlülüklerini düzenli olarak yerine getirmesi,</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c) EMO tarafından kısıtlanmamış olması,</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d) Lisans diploması </w:t>
      </w:r>
      <w:proofErr w:type="spellStart"/>
      <w:r>
        <w:rPr>
          <w:color w:val="000000"/>
          <w:sz w:val="20"/>
          <w:szCs w:val="20"/>
        </w:rPr>
        <w:t>ünvanı</w:t>
      </w:r>
      <w:proofErr w:type="spellEnd"/>
      <w:r>
        <w:rPr>
          <w:color w:val="000000"/>
          <w:sz w:val="20"/>
          <w:szCs w:val="20"/>
        </w:rPr>
        <w:t xml:space="preserve"> elektrik yüksek mühendisi ya da elektrik mühendisi olması,</w:t>
      </w:r>
    </w:p>
    <w:p w:rsidR="0010108B" w:rsidRDefault="0010108B" w:rsidP="0010108B">
      <w:pPr>
        <w:pStyle w:val="NormalWeb"/>
        <w:spacing w:before="0" w:beforeAutospacing="0" w:after="0" w:afterAutospacing="0" w:line="215" w:lineRule="atLeast"/>
        <w:ind w:firstLine="375"/>
        <w:rPr>
          <w:color w:val="000000"/>
          <w:sz w:val="20"/>
          <w:szCs w:val="20"/>
        </w:rPr>
      </w:pPr>
      <w:proofErr w:type="gramStart"/>
      <w:r>
        <w:rPr>
          <w:color w:val="000000"/>
          <w:sz w:val="20"/>
          <w:szCs w:val="20"/>
        </w:rPr>
        <w:t>zorunludur</w:t>
      </w:r>
      <w:proofErr w:type="gramEnd"/>
      <w:r>
        <w:rPr>
          <w:color w:val="000000"/>
          <w:sz w:val="20"/>
          <w:szCs w:val="20"/>
        </w:rPr>
        <w:t>.</w:t>
      </w:r>
    </w:p>
    <w:p w:rsidR="0010108B" w:rsidRDefault="0010108B" w:rsidP="0010108B">
      <w:pPr>
        <w:pStyle w:val="NormalWeb"/>
        <w:spacing w:before="0" w:beforeAutospacing="0" w:after="0" w:afterAutospacing="0" w:line="215" w:lineRule="atLeast"/>
        <w:ind w:firstLine="375"/>
        <w:rPr>
          <w:color w:val="000000"/>
          <w:sz w:val="20"/>
          <w:szCs w:val="20"/>
        </w:rPr>
      </w:pPr>
      <w:r>
        <w:rPr>
          <w:color w:val="000000"/>
          <w:sz w:val="20"/>
          <w:szCs w:val="20"/>
        </w:rPr>
        <w:t xml:space="preserve">Lisans diplomasında elektrik elektronik mühendisi </w:t>
      </w:r>
      <w:proofErr w:type="spellStart"/>
      <w:r>
        <w:rPr>
          <w:color w:val="000000"/>
          <w:sz w:val="20"/>
          <w:szCs w:val="20"/>
        </w:rPr>
        <w:t>ünvanı</w:t>
      </w:r>
      <w:proofErr w:type="spellEnd"/>
      <w:r>
        <w:rPr>
          <w:color w:val="000000"/>
          <w:sz w:val="20"/>
          <w:szCs w:val="20"/>
        </w:rPr>
        <w:t xml:space="preserve"> taşıyanların </w:t>
      </w:r>
      <w:proofErr w:type="spellStart"/>
      <w:r>
        <w:rPr>
          <w:color w:val="000000"/>
          <w:sz w:val="20"/>
          <w:szCs w:val="20"/>
        </w:rPr>
        <w:t>transcriptleri</w:t>
      </w:r>
      <w:proofErr w:type="spellEnd"/>
      <w:r>
        <w:rPr>
          <w:color w:val="000000"/>
          <w:sz w:val="20"/>
          <w:szCs w:val="20"/>
        </w:rPr>
        <w:t xml:space="preserve"> dikkate alınarak, elektrik YG konularında eğitim görmüş olması şartı aranır.</w:t>
      </w:r>
    </w:p>
    <w:p w:rsidR="0010108B" w:rsidRDefault="0010108B" w:rsidP="0010108B">
      <w:pPr>
        <w:pStyle w:val="NormalWeb"/>
        <w:spacing w:before="150" w:beforeAutospacing="0" w:after="0" w:afterAutospacing="0" w:line="215" w:lineRule="atLeast"/>
        <w:ind w:firstLine="375"/>
        <w:jc w:val="center"/>
        <w:rPr>
          <w:color w:val="000000"/>
          <w:sz w:val="20"/>
          <w:szCs w:val="20"/>
        </w:rPr>
      </w:pPr>
      <w:r>
        <w:rPr>
          <w:color w:val="000000"/>
          <w:sz w:val="20"/>
          <w:szCs w:val="20"/>
        </w:rPr>
        <w:t>ÜÇÜNCÜ BÖLÜM</w:t>
      </w:r>
    </w:p>
    <w:p w:rsidR="0010108B" w:rsidRDefault="0010108B" w:rsidP="0010108B">
      <w:pPr>
        <w:pStyle w:val="NormalWeb"/>
        <w:spacing w:before="0" w:beforeAutospacing="0" w:after="0" w:afterAutospacing="0" w:line="215" w:lineRule="atLeast"/>
        <w:ind w:firstLine="375"/>
        <w:jc w:val="center"/>
        <w:rPr>
          <w:color w:val="000000"/>
          <w:sz w:val="20"/>
          <w:szCs w:val="20"/>
        </w:rPr>
      </w:pPr>
      <w:r>
        <w:rPr>
          <w:color w:val="000000"/>
          <w:sz w:val="20"/>
          <w:szCs w:val="20"/>
        </w:rPr>
        <w:t>Son Hükümler</w:t>
      </w:r>
    </w:p>
    <w:p w:rsidR="0010108B" w:rsidRDefault="0010108B" w:rsidP="0010108B">
      <w:pPr>
        <w:pStyle w:val="NormalWeb"/>
        <w:spacing w:before="150" w:beforeAutospacing="0" w:after="0" w:afterAutospacing="0" w:line="264" w:lineRule="atLeast"/>
        <w:ind w:firstLine="375"/>
        <w:rPr>
          <w:color w:val="000000"/>
          <w:sz w:val="27"/>
          <w:szCs w:val="27"/>
        </w:rPr>
      </w:pPr>
      <w:r>
        <w:rPr>
          <w:b/>
          <w:bCs/>
          <w:color w:val="000000"/>
          <w:sz w:val="20"/>
          <w:szCs w:val="20"/>
        </w:rPr>
        <w:t>Geçici Madde 1 —</w:t>
      </w:r>
      <w:r>
        <w:rPr>
          <w:rStyle w:val="apple-converted-space"/>
          <w:b/>
          <w:bCs/>
          <w:color w:val="000000"/>
          <w:sz w:val="20"/>
          <w:szCs w:val="20"/>
        </w:rPr>
        <w:t> </w:t>
      </w:r>
      <w:r>
        <w:rPr>
          <w:color w:val="000000"/>
          <w:sz w:val="20"/>
          <w:szCs w:val="20"/>
        </w:rPr>
        <w:t xml:space="preserve">Bu Yönetmeliğin yayınlandığı yıl içinde yayınlanma tarihine kadar gerçekleştirilen hizmet sözleşmeleri </w:t>
      </w:r>
      <w:proofErr w:type="gramStart"/>
      <w:r>
        <w:rPr>
          <w:color w:val="000000"/>
          <w:sz w:val="20"/>
          <w:szCs w:val="20"/>
        </w:rPr>
        <w:t>yıl sonuna</w:t>
      </w:r>
      <w:proofErr w:type="gramEnd"/>
      <w:r>
        <w:rPr>
          <w:color w:val="000000"/>
          <w:sz w:val="20"/>
          <w:szCs w:val="20"/>
        </w:rPr>
        <w:t xml:space="preserve"> kadar geçerlidir. Bu sözleşmelerin yenilenmesi aşamasında bu Yönetmelik hükümlerine uyulur.</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lastRenderedPageBreak/>
        <w:t>Geçici Madde 2 —</w:t>
      </w:r>
      <w:r>
        <w:rPr>
          <w:rStyle w:val="apple-converted-space"/>
          <w:b/>
          <w:bCs/>
          <w:color w:val="000000"/>
          <w:sz w:val="20"/>
          <w:szCs w:val="20"/>
        </w:rPr>
        <w:t> </w:t>
      </w:r>
      <w:r>
        <w:rPr>
          <w:color w:val="000000"/>
          <w:sz w:val="20"/>
          <w:szCs w:val="20"/>
        </w:rPr>
        <w:t xml:space="preserve">Meslek içi eğitime katılım ile ilgili 12 </w:t>
      </w:r>
      <w:proofErr w:type="spellStart"/>
      <w:r>
        <w:rPr>
          <w:color w:val="000000"/>
          <w:sz w:val="20"/>
          <w:szCs w:val="20"/>
        </w:rPr>
        <w:t>nci</w:t>
      </w:r>
      <w:proofErr w:type="spellEnd"/>
      <w:r>
        <w:rPr>
          <w:color w:val="000000"/>
          <w:sz w:val="20"/>
          <w:szCs w:val="20"/>
        </w:rPr>
        <w:t xml:space="preserve"> maddenin 1 inci fıkrası </w:t>
      </w:r>
      <w:proofErr w:type="gramStart"/>
      <w:r>
        <w:rPr>
          <w:color w:val="000000"/>
          <w:sz w:val="20"/>
          <w:szCs w:val="20"/>
        </w:rPr>
        <w:t>01/01/2004</w:t>
      </w:r>
      <w:proofErr w:type="gramEnd"/>
      <w:r>
        <w:rPr>
          <w:color w:val="000000"/>
          <w:sz w:val="20"/>
          <w:szCs w:val="20"/>
        </w:rPr>
        <w:t xml:space="preserve"> tarihinden itibaren geçerlidir.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Yürürlük</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14 —</w:t>
      </w:r>
      <w:r>
        <w:rPr>
          <w:rStyle w:val="apple-converted-space"/>
          <w:color w:val="000000"/>
          <w:sz w:val="20"/>
          <w:szCs w:val="20"/>
        </w:rPr>
        <w:t> </w:t>
      </w:r>
      <w:r>
        <w:rPr>
          <w:color w:val="000000"/>
          <w:sz w:val="20"/>
          <w:szCs w:val="20"/>
        </w:rPr>
        <w:t>Bu Yönetmelik yayımı tarihinde yürürlüğe girer.</w:t>
      </w:r>
    </w:p>
    <w:p w:rsidR="0010108B" w:rsidRDefault="0010108B" w:rsidP="0010108B">
      <w:pPr>
        <w:pStyle w:val="NormalWeb"/>
        <w:spacing w:before="0" w:beforeAutospacing="0" w:after="0" w:afterAutospacing="0" w:line="215" w:lineRule="atLeast"/>
        <w:ind w:firstLine="375"/>
        <w:rPr>
          <w:b/>
          <w:bCs/>
          <w:color w:val="000000"/>
          <w:sz w:val="20"/>
          <w:szCs w:val="20"/>
        </w:rPr>
      </w:pPr>
      <w:r>
        <w:rPr>
          <w:b/>
          <w:bCs/>
          <w:color w:val="000000"/>
          <w:sz w:val="20"/>
          <w:szCs w:val="20"/>
        </w:rPr>
        <w:t>Yürütme</w:t>
      </w:r>
    </w:p>
    <w:p w:rsidR="0010108B" w:rsidRDefault="0010108B" w:rsidP="0010108B">
      <w:pPr>
        <w:pStyle w:val="NormalWeb"/>
        <w:spacing w:before="0" w:beforeAutospacing="0" w:after="0" w:afterAutospacing="0" w:line="264" w:lineRule="atLeast"/>
        <w:ind w:firstLine="375"/>
        <w:rPr>
          <w:color w:val="000000"/>
          <w:sz w:val="27"/>
          <w:szCs w:val="27"/>
        </w:rPr>
      </w:pPr>
      <w:r>
        <w:rPr>
          <w:b/>
          <w:bCs/>
          <w:color w:val="000000"/>
          <w:sz w:val="20"/>
          <w:szCs w:val="20"/>
        </w:rPr>
        <w:t>Madde 15 —</w:t>
      </w:r>
      <w:r>
        <w:rPr>
          <w:rStyle w:val="apple-converted-space"/>
          <w:color w:val="000000"/>
          <w:sz w:val="20"/>
          <w:szCs w:val="20"/>
        </w:rPr>
        <w:t> </w:t>
      </w:r>
      <w:r>
        <w:rPr>
          <w:color w:val="000000"/>
          <w:sz w:val="20"/>
          <w:szCs w:val="20"/>
        </w:rPr>
        <w:t>Bu Yönetmelik hükümlerini, Türk Mühendis ve Mimar Odaları Birliği Elektrik Mühendisleri Odası Yönetim Kurulu yürütür.</w:t>
      </w:r>
    </w:p>
    <w:p w:rsidR="008725A8" w:rsidRDefault="008725A8">
      <w:bookmarkStart w:id="0" w:name="_GoBack"/>
      <w:bookmarkEnd w:id="0"/>
    </w:p>
    <w:sectPr w:rsidR="00872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F2"/>
    <w:rsid w:val="0010108B"/>
    <w:rsid w:val="001A2325"/>
    <w:rsid w:val="003D7917"/>
    <w:rsid w:val="007456F2"/>
    <w:rsid w:val="00872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10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01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10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0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11198</Characters>
  <Application>Microsoft Office Word</Application>
  <DocSecurity>0</DocSecurity>
  <Lines>93</Lines>
  <Paragraphs>26</Paragraphs>
  <ScaleCrop>false</ScaleCrop>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noruc</dc:creator>
  <cp:keywords/>
  <dc:description/>
  <cp:lastModifiedBy>noruc</cp:lastModifiedBy>
  <cp:revision>3</cp:revision>
  <dcterms:created xsi:type="dcterms:W3CDTF">2017-02-13T08:23:00Z</dcterms:created>
  <dcterms:modified xsi:type="dcterms:W3CDTF">2017-02-13T08:23:00Z</dcterms:modified>
</cp:coreProperties>
</file>